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1E" w:rsidRPr="00254A4F" w:rsidRDefault="00E2311E" w:rsidP="00E2311E">
      <w:pPr>
        <w:jc w:val="both"/>
        <w:rPr>
          <w:sz w:val="28"/>
          <w:szCs w:val="28"/>
        </w:rPr>
      </w:pPr>
      <w:r>
        <w:rPr>
          <w:sz w:val="28"/>
          <w:szCs w:val="28"/>
        </w:rPr>
        <w:t>Урок-семинар:</w:t>
      </w:r>
      <w:r w:rsidRPr="00254A4F">
        <w:rPr>
          <w:sz w:val="28"/>
          <w:szCs w:val="28"/>
        </w:rPr>
        <w:t xml:space="preserve"> Профилактика наркомании</w:t>
      </w:r>
    </w:p>
    <w:p w:rsidR="00E2311E" w:rsidRPr="007168CF" w:rsidRDefault="00E2311E" w:rsidP="00E2311E">
      <w:pPr>
        <w:jc w:val="both"/>
        <w:rPr>
          <w:b/>
        </w:rPr>
      </w:pPr>
      <w:r w:rsidRPr="007168CF">
        <w:rPr>
          <w:b/>
          <w:i/>
          <w:iCs/>
        </w:rPr>
        <w:t>Цель:</w:t>
      </w:r>
    </w:p>
    <w:p w:rsidR="00E2311E" w:rsidRDefault="00E2311E" w:rsidP="00E2311E">
      <w:r>
        <w:t xml:space="preserve">1. Сформировать новое </w:t>
      </w:r>
      <w:proofErr w:type="spellStart"/>
      <w:r>
        <w:t>здоровьесберегающее</w:t>
      </w:r>
      <w:proofErr w:type="spellEnd"/>
      <w:r>
        <w:t xml:space="preserve"> мышление, экологически грамотное поведение, культуру здорового образа жизни.</w:t>
      </w:r>
      <w:r>
        <w:br/>
        <w:t>2. Дать ученикам навык сопротивления обстоятельствам, ограничивающим выбор.</w:t>
      </w:r>
    </w:p>
    <w:p w:rsidR="00E2311E" w:rsidRPr="00254A4F" w:rsidRDefault="00E2311E" w:rsidP="00E2311E">
      <w:r>
        <w:t>3. Обучить приемам отказа от предлагаемых наркотиков, табака, алкоголя.</w:t>
      </w:r>
    </w:p>
    <w:p w:rsidR="00E2311E" w:rsidRPr="007168CF" w:rsidRDefault="00E2311E" w:rsidP="00E2311E">
      <w:pPr>
        <w:rPr>
          <w:b/>
        </w:rPr>
      </w:pPr>
      <w:r w:rsidRPr="007168CF">
        <w:rPr>
          <w:b/>
        </w:rPr>
        <w:t>1. Вводная часть</w:t>
      </w:r>
    </w:p>
    <w:p w:rsidR="00E2311E" w:rsidRDefault="00E2311E" w:rsidP="00E2311E">
      <w:r>
        <w:t>Практическая работа «Лекарственные вещества, отпускаемые без рецепта».</w:t>
      </w:r>
    </w:p>
    <w:p w:rsidR="00E2311E" w:rsidRDefault="00E2311E" w:rsidP="00E2311E">
      <w:r>
        <w:rPr>
          <w:i/>
          <w:iCs/>
        </w:rPr>
        <w:t>Учитель: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Человеку без лекарств не обойтись. Каждый может получить травму, у каждого может заболеть голова или зуб, подняться температура или начаться расстройство желудка. В этом случае выручит домашняя или офисная аптечка. Очень важно научиться пользоваться лекарствами. Кроме того, необходимо знать, как правильно следить за сроками годности и условиями их хранения.</w:t>
      </w:r>
      <w:r>
        <w:br/>
        <w:t>Большинство лекарственных средств используется людьми для облегчения недомогания, связанного с несильными болями, мигренью, вирусными инфекциями, простудой и т.д.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br/>
        <w:t>При этом многие препараты продаются без рецепта, так как химические вещества, входящие в их состав, считаются безвредными, если следовать инструкциям на упаковке.</w:t>
      </w:r>
      <w:r>
        <w:br/>
      </w:r>
      <w:r>
        <w:rPr>
          <w:i/>
          <w:iCs/>
        </w:rPr>
        <w:t>Цель работы: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научить читать инструкции по медицинскому применению препаратов домашней аптечки.</w:t>
      </w:r>
      <w:r>
        <w:br/>
      </w:r>
      <w:r>
        <w:rPr>
          <w:i/>
          <w:iCs/>
        </w:rPr>
        <w:t>Учащиеся должны:</w:t>
      </w:r>
      <w:r>
        <w:rPr>
          <w:i/>
          <w:iCs/>
        </w:rPr>
        <w:br/>
        <w:t>знать,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что представляют собой лекарственные вещества, отпускаемые без рецепта;</w:t>
      </w:r>
      <w:r>
        <w:br/>
      </w:r>
      <w:r>
        <w:rPr>
          <w:i/>
          <w:iCs/>
        </w:rPr>
        <w:t>уметь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объяснить, когда и как употребляются лекарственные вещества, отпускаемые без рецепта.</w:t>
      </w:r>
      <w:r>
        <w:br/>
      </w:r>
      <w:r>
        <w:rPr>
          <w:i/>
          <w:iCs/>
        </w:rPr>
        <w:t>Ход работы: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школьники делятся на 6 групп (по 3–4 человека). Каждая группа, получив раздаточный материал, вписывает в бланки необходимые данные о лекарственных веществах, которые можно найти у себя в домашних аптечках, купить в аптеках без рецепта врача.</w:t>
      </w:r>
      <w:r>
        <w:br/>
        <w:t>Группам выдается задание для исследования одной из предложенных тем:</w:t>
      </w:r>
    </w:p>
    <w:tbl>
      <w:tblPr>
        <w:tblW w:w="463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5"/>
        <w:gridCol w:w="3420"/>
      </w:tblGrid>
      <w:tr w:rsidR="00E2311E" w:rsidTr="00EF5BA9">
        <w:trPr>
          <w:trHeight w:val="420"/>
          <w:tblCellSpacing w:w="7" w:type="dxa"/>
          <w:jc w:val="center"/>
        </w:trPr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№ группы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Задание</w:t>
            </w:r>
          </w:p>
        </w:tc>
      </w:tr>
      <w:tr w:rsidR="00E2311E" w:rsidTr="00EF5BA9">
        <w:trPr>
          <w:trHeight w:val="840"/>
          <w:tblCellSpacing w:w="7" w:type="dxa"/>
          <w:jc w:val="center"/>
        </w:trPr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1, 4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311E" w:rsidRDefault="00E2311E" w:rsidP="00EF5BA9">
            <w:pPr>
              <w:jc w:val="both"/>
            </w:pPr>
            <w:r>
              <w:t>Лекарственные вещества, отпускаемые без рецепта, которые вызывают сонливость</w:t>
            </w:r>
          </w:p>
        </w:tc>
      </w:tr>
      <w:tr w:rsidR="00E2311E" w:rsidTr="00EF5BA9">
        <w:trPr>
          <w:trHeight w:val="1095"/>
          <w:tblCellSpacing w:w="7" w:type="dxa"/>
          <w:jc w:val="center"/>
        </w:trPr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2, 5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311E" w:rsidRDefault="00E2311E" w:rsidP="00EF5BA9">
            <w:pPr>
              <w:jc w:val="both"/>
            </w:pPr>
            <w:r>
              <w:t>Лекарственные вещества, отпускаемые без рецепта, употребление которых может привести к возникновению зависимости от них</w:t>
            </w:r>
          </w:p>
        </w:tc>
      </w:tr>
      <w:tr w:rsidR="00E2311E" w:rsidTr="00EF5BA9">
        <w:trPr>
          <w:trHeight w:val="915"/>
          <w:tblCellSpacing w:w="7" w:type="dxa"/>
          <w:jc w:val="center"/>
        </w:trPr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3, 6</w:t>
            </w:r>
          </w:p>
        </w:tc>
        <w:tc>
          <w:tcPr>
            <w:tcW w:w="3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311E" w:rsidRDefault="00E2311E" w:rsidP="00EF5BA9">
            <w:pPr>
              <w:jc w:val="both"/>
            </w:pPr>
            <w:r>
              <w:t>Лекарственные вещества, отпускаемые без рецепта, обладающие стимулирующим действием</w:t>
            </w:r>
          </w:p>
        </w:tc>
      </w:tr>
    </w:tbl>
    <w:p w:rsidR="00E2311E" w:rsidRDefault="00E2311E" w:rsidP="00E2311E">
      <w:pPr>
        <w:jc w:val="both"/>
      </w:pPr>
      <w:r>
        <w:t>В ходе выполнения практической работы учащиеся знакомятся с лекарственными веществами, отпускаемыми без рецепта в аптеках города; самостоятельно изучают инструкции по медицинскому применению лекарственных препаратов. Время выполнения задания – 15–20 минут. Бланки должны содержать информацию о 7–10 лекарственных препаратах.</w:t>
      </w:r>
      <w:r>
        <w:br/>
        <w:t>После заполнения бланков учитель может задать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i/>
          <w:iCs/>
        </w:rPr>
        <w:t>дополнительные вопросы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группам.</w:t>
      </w:r>
      <w:r>
        <w:br/>
        <w:t xml:space="preserve">1. Приходилось ли вам принимать </w:t>
      </w:r>
      <w:proofErr w:type="gramStart"/>
      <w:r>
        <w:t>какие-нибудь</w:t>
      </w:r>
      <w:proofErr w:type="gramEnd"/>
      <w:r>
        <w:t xml:space="preserve"> из перечисленных лекарственных веществ?</w:t>
      </w:r>
      <w:r>
        <w:br/>
        <w:t xml:space="preserve">2. Считаете ли вы, что эти лекарственные вещества помогли бы вам или членам вашей </w:t>
      </w:r>
      <w:r>
        <w:lastRenderedPageBreak/>
        <w:t>семьи?</w:t>
      </w:r>
      <w:r>
        <w:br/>
        <w:t>3. Становилось ли вам или кому-либо из членов семьи плохо после приема лекарства?</w:t>
      </w:r>
      <w:r>
        <w:br/>
        <w:t>При обсуждении используется дополнительный материал под рубрикой «Информация для учителя».</w:t>
      </w:r>
    </w:p>
    <w:p w:rsidR="00E2311E" w:rsidRDefault="00E2311E" w:rsidP="00E2311E">
      <w:pPr>
        <w:jc w:val="both"/>
      </w:pPr>
      <w:r>
        <w:t>Бланк №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______</w:t>
      </w:r>
    </w:p>
    <w:p w:rsidR="00E2311E" w:rsidRDefault="00E2311E" w:rsidP="00E2311E">
      <w:pPr>
        <w:jc w:val="both"/>
      </w:pPr>
      <w:r>
        <w:rPr>
          <w:i/>
          <w:iCs/>
        </w:rPr>
        <w:t>Участники: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_______________________________________________</w:t>
      </w:r>
    </w:p>
    <w:tbl>
      <w:tblPr>
        <w:tblW w:w="900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1"/>
        <w:gridCol w:w="1519"/>
        <w:gridCol w:w="1011"/>
        <w:gridCol w:w="789"/>
        <w:gridCol w:w="1089"/>
        <w:gridCol w:w="1926"/>
        <w:gridCol w:w="989"/>
        <w:gridCol w:w="926"/>
        <w:gridCol w:w="893"/>
      </w:tblGrid>
      <w:tr w:rsidR="00E2311E" w:rsidTr="00EF5BA9">
        <w:trPr>
          <w:trHeight w:val="1065"/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№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Наименование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Суточная доза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Кол-во дней приема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Побочные явления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Противопоказания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Место хранения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Наличие дома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Реклама</w:t>
            </w:r>
          </w:p>
        </w:tc>
      </w:tr>
    </w:tbl>
    <w:p w:rsidR="00E2311E" w:rsidRDefault="00E2311E" w:rsidP="00E2311E">
      <w:pPr>
        <w:jc w:val="both"/>
      </w:pPr>
    </w:p>
    <w:p w:rsidR="00E2311E" w:rsidRPr="007168CF" w:rsidRDefault="00E2311E" w:rsidP="00E2311E">
      <w:pPr>
        <w:jc w:val="both"/>
        <w:rPr>
          <w:b/>
        </w:rPr>
      </w:pPr>
      <w:r w:rsidRPr="007168CF">
        <w:rPr>
          <w:b/>
        </w:rPr>
        <w:t>2. Основная часть</w:t>
      </w:r>
    </w:p>
    <w:p w:rsidR="00E2311E" w:rsidRDefault="00E2311E" w:rsidP="00E2311E">
      <w:pPr>
        <w:jc w:val="both"/>
      </w:pPr>
      <w:r>
        <w:rPr>
          <w:i/>
          <w:iCs/>
        </w:rPr>
        <w:t>Упражнение «Рука»</w:t>
      </w:r>
    </w:p>
    <w:p w:rsidR="00E2311E" w:rsidRDefault="00E2311E" w:rsidP="00E2311E">
      <w:pPr>
        <w:jc w:val="both"/>
      </w:pPr>
      <w:r>
        <w:t>Учащиеся берут альбомные листы и карандаши и, положив на листок свою ладонь, обводят ее. Затем на каждом пальце записывают те черты своего характера, которые, по их мнению, помогут отказаться от предлагаемых наркотиков.</w:t>
      </w:r>
      <w:r>
        <w:br/>
        <w:t>По окончании работы все листки вывешиваются на доске. Желающие озвучивают свои работы.</w:t>
      </w:r>
    </w:p>
    <w:p w:rsidR="00E2311E" w:rsidRPr="007168CF" w:rsidRDefault="00E2311E" w:rsidP="00E2311E">
      <w:pPr>
        <w:jc w:val="both"/>
        <w:rPr>
          <w:b/>
        </w:rPr>
      </w:pPr>
      <w:r w:rsidRPr="007168CF">
        <w:rPr>
          <w:b/>
        </w:rPr>
        <w:t>3. Обсуждение</w:t>
      </w:r>
      <w:r w:rsidRPr="007168CF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7168CF">
        <w:rPr>
          <w:b/>
        </w:rPr>
        <w:t>наиболее эффективных приемов отказа от предлагаемых наркотиков.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Выбрать союзника: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поискать, нет ли в компании человека, который согласен с вами, – это помогает получить поддержку и сократить число сторонников употребления.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«Перевести стрелки»: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сказать, что вы не принуждаете никого из них что-либо делать, так почему же они так назойливы?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Смените тему: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придумайте что-нибудь, что тоже интересно и не связано с приемом наркотиков (пойти в спортзал, на танцы...).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«</w:t>
      </w:r>
      <w:proofErr w:type="spellStart"/>
      <w:r>
        <w:rPr>
          <w:i/>
          <w:iCs/>
        </w:rPr>
        <w:t>Продинамить</w:t>
      </w:r>
      <w:proofErr w:type="spellEnd"/>
      <w:r>
        <w:rPr>
          <w:i/>
          <w:iCs/>
        </w:rPr>
        <w:t>»: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t>сказать, что как-нибудь в другой раз...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«Задавить интеллектом»: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если употребляющие наркотики убеждают, что это безвредно, указать на то, где они врут или просто не знают последствий (для этого нужно знать, чем вредны табак, алкоголь, наркотики).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Упереться: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отвечать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i/>
          <w:iCs/>
        </w:rPr>
        <w:t>«нет»,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несмотря ни на что. Отстаивать свое право иметь собственное мнение. Это также будет свидетельствовать о твердом характере.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Испугать их: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описать какие-нибудь страшные последствия, если они будут употреблять наркотики (например: поймают, случится белая горячка, заболеют гепатитом и т.д.).</w:t>
      </w:r>
    </w:p>
    <w:p w:rsidR="00E2311E" w:rsidRDefault="00E2311E" w:rsidP="00E2311E">
      <w:pPr>
        <w:jc w:val="both"/>
      </w:pPr>
      <w:r>
        <w:t> </w:t>
      </w:r>
      <w:r>
        <w:rPr>
          <w:i/>
          <w:iCs/>
        </w:rPr>
        <w:t>Обходить стороной: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t>если есть подозрение, что в какой-то компании в определенное время могут предложить наркотики, просто обходите ее стороной.</w:t>
      </w:r>
    </w:p>
    <w:p w:rsidR="00E2311E" w:rsidRPr="007168CF" w:rsidRDefault="00E2311E" w:rsidP="00E2311E">
      <w:pPr>
        <w:jc w:val="both"/>
        <w:rPr>
          <w:b/>
        </w:rPr>
      </w:pPr>
      <w:r w:rsidRPr="007168CF">
        <w:rPr>
          <w:b/>
        </w:rPr>
        <w:t>4. Дискуссия «Как использовать приемы отказа»</w:t>
      </w:r>
    </w:p>
    <w:p w:rsidR="00E2311E" w:rsidRDefault="00E2311E" w:rsidP="00E2311E">
      <w:pPr>
        <w:jc w:val="both"/>
      </w:pPr>
      <w:r>
        <w:t>Какие из этих приемов наиболее эффективны, а какие не сработают? Почему? Как их лучше использовать?</w:t>
      </w:r>
      <w:r>
        <w:br/>
        <w:t>Все приемы записываются крупно на листах, которые вывешиваются в разных местах аудитории. Затем каждый подросток может подойти к тому плакату, который соответствует его способу отказа от наркотиков и других ПАВ.</w:t>
      </w:r>
    </w:p>
    <w:p w:rsidR="00E2311E" w:rsidRPr="007168CF" w:rsidRDefault="00E2311E" w:rsidP="00E2311E">
      <w:pPr>
        <w:jc w:val="both"/>
        <w:rPr>
          <w:b/>
        </w:rPr>
      </w:pPr>
      <w:r>
        <w:rPr>
          <w:b/>
        </w:rPr>
        <w:t xml:space="preserve"> </w:t>
      </w:r>
      <w:r>
        <w:t xml:space="preserve"> </w:t>
      </w:r>
      <w:r w:rsidRPr="007168CF">
        <w:rPr>
          <w:b/>
          <w:i/>
          <w:iCs/>
        </w:rPr>
        <w:t>Подведение итогов</w:t>
      </w:r>
    </w:p>
    <w:p w:rsidR="00E2311E" w:rsidRPr="007168CF" w:rsidRDefault="00E2311E" w:rsidP="00E2311E">
      <w:pPr>
        <w:jc w:val="both"/>
        <w:rPr>
          <w:b/>
        </w:rPr>
      </w:pPr>
      <w:r w:rsidRPr="007168CF">
        <w:rPr>
          <w:b/>
        </w:rPr>
        <w:t>6. Рефлексия</w:t>
      </w:r>
    </w:p>
    <w:p w:rsidR="00E2311E" w:rsidRDefault="00E2311E" w:rsidP="00E2311E">
      <w:pPr>
        <w:jc w:val="both"/>
      </w:pPr>
      <w:r>
        <w:t>Используется методика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i/>
          <w:iCs/>
        </w:rPr>
        <w:t>«Сделай свой выбор!».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t>У каждого школьника по 5 карточек разного цвета. На столе учителя – «чаша для сбора мнений», в которую учащимся нужно опустить карточку соответствующего цвета.</w:t>
      </w:r>
    </w:p>
    <w:tbl>
      <w:tblPr>
        <w:tblW w:w="463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7"/>
        <w:gridCol w:w="3558"/>
      </w:tblGrid>
      <w:tr w:rsidR="00E2311E" w:rsidTr="00EF5BA9">
        <w:trPr>
          <w:trHeight w:val="315"/>
          <w:tblCellSpacing w:w="7" w:type="dxa"/>
          <w:jc w:val="center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Красная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Я против наркотиков</w:t>
            </w:r>
          </w:p>
        </w:tc>
      </w:tr>
      <w:tr w:rsidR="00E2311E" w:rsidTr="00EF5BA9">
        <w:trPr>
          <w:trHeight w:val="330"/>
          <w:tblCellSpacing w:w="7" w:type="dxa"/>
          <w:jc w:val="center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Желтая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Мне все равно</w:t>
            </w:r>
          </w:p>
        </w:tc>
      </w:tr>
      <w:tr w:rsidR="00E2311E" w:rsidTr="00EF5BA9">
        <w:trPr>
          <w:trHeight w:val="540"/>
          <w:tblCellSpacing w:w="7" w:type="dxa"/>
          <w:jc w:val="center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Розовая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Жизнь коротка, и надо успеть попробовать все</w:t>
            </w:r>
          </w:p>
        </w:tc>
      </w:tr>
      <w:tr w:rsidR="00E2311E" w:rsidTr="00EF5BA9">
        <w:trPr>
          <w:trHeight w:val="405"/>
          <w:tblCellSpacing w:w="7" w:type="dxa"/>
          <w:jc w:val="center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lastRenderedPageBreak/>
              <w:t>Синяя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От судьбы не уйдешь – будь что будет</w:t>
            </w:r>
          </w:p>
        </w:tc>
      </w:tr>
      <w:tr w:rsidR="00E2311E" w:rsidTr="00EF5BA9">
        <w:trPr>
          <w:trHeight w:val="435"/>
          <w:tblCellSpacing w:w="7" w:type="dxa"/>
          <w:jc w:val="center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Зеленая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Я – личность, все в моих руках</w:t>
            </w:r>
          </w:p>
        </w:tc>
      </w:tr>
    </w:tbl>
    <w:p w:rsidR="00E2311E" w:rsidRDefault="00E2311E" w:rsidP="00E2311E">
      <w:pPr>
        <w:jc w:val="both"/>
      </w:pPr>
      <w:r>
        <w:t>Заканчивается занятие самостоятельным заполнением таблицы в тетрадях: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i/>
          <w:iCs/>
        </w:rPr>
        <w:t>«Мой выбор: «нет» – наркотикам»</w:t>
      </w:r>
    </w:p>
    <w:tbl>
      <w:tblPr>
        <w:tblW w:w="463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88"/>
        <w:gridCol w:w="2547"/>
      </w:tblGrid>
      <w:tr w:rsidR="00E2311E" w:rsidTr="00EF5BA9">
        <w:trPr>
          <w:trHeight w:val="525"/>
          <w:tblCellSpacing w:w="7" w:type="dxa"/>
          <w:jc w:val="center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Аргументы «за»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311E" w:rsidRDefault="00E2311E" w:rsidP="00EF5BA9">
            <w:pPr>
              <w:jc w:val="both"/>
            </w:pPr>
            <w:r>
              <w:t>Аргументы «против»</w:t>
            </w:r>
          </w:p>
        </w:tc>
      </w:tr>
      <w:tr w:rsidR="00E2311E" w:rsidTr="00EF5BA9">
        <w:trPr>
          <w:trHeight w:val="960"/>
          <w:tblCellSpacing w:w="7" w:type="dxa"/>
          <w:jc w:val="center"/>
        </w:trPr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311E" w:rsidRDefault="00E2311E" w:rsidP="00EF5BA9">
            <w:pPr>
              <w:jc w:val="both"/>
            </w:pPr>
            <w:r>
              <w:t>1.</w:t>
            </w:r>
          </w:p>
          <w:p w:rsidR="00E2311E" w:rsidRDefault="00E2311E" w:rsidP="00EF5BA9">
            <w:pPr>
              <w:jc w:val="both"/>
            </w:pPr>
            <w:r>
              <w:t>2.</w:t>
            </w:r>
          </w:p>
          <w:p w:rsidR="00E2311E" w:rsidRDefault="00E2311E" w:rsidP="00EF5BA9">
            <w:pPr>
              <w:jc w:val="both"/>
            </w:pPr>
            <w:r>
              <w:t>3.</w:t>
            </w:r>
          </w:p>
        </w:tc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311E" w:rsidRDefault="00E2311E" w:rsidP="00EF5BA9">
            <w:pPr>
              <w:jc w:val="both"/>
            </w:pPr>
            <w:r>
              <w:t>1.</w:t>
            </w:r>
          </w:p>
          <w:p w:rsidR="00E2311E" w:rsidRDefault="00E2311E" w:rsidP="00EF5BA9">
            <w:pPr>
              <w:jc w:val="both"/>
            </w:pPr>
            <w:r>
              <w:t>2.</w:t>
            </w:r>
          </w:p>
          <w:p w:rsidR="00E2311E" w:rsidRDefault="00E2311E" w:rsidP="00EF5BA9">
            <w:pPr>
              <w:jc w:val="both"/>
            </w:pPr>
            <w:r>
              <w:t>3.</w:t>
            </w:r>
          </w:p>
        </w:tc>
      </w:tr>
    </w:tbl>
    <w:p w:rsidR="00E2311E" w:rsidRDefault="00E2311E" w:rsidP="00E2311E">
      <w:pPr>
        <w:jc w:val="both"/>
      </w:pPr>
      <w:r>
        <w:rPr>
          <w:i/>
          <w:iCs/>
        </w:rPr>
        <w:t>Комментарий</w:t>
      </w:r>
    </w:p>
    <w:p w:rsidR="00E2311E" w:rsidRDefault="00E2311E" w:rsidP="00E2311E">
      <w:r>
        <w:t>В аптечки, используемые для практической работы, необходимо положить аннотации относительно безобидных лекарственных препаратов, чтобы показать важность грамотного использования лекарственных препаратов.</w:t>
      </w:r>
    </w:p>
    <w:p w:rsidR="00E2311E" w:rsidRDefault="00E2311E" w:rsidP="00E2311E">
      <w:r>
        <w:t>Реквизит</w:t>
      </w:r>
    </w:p>
    <w:p w:rsidR="00E2311E" w:rsidRDefault="00E2311E" w:rsidP="00E2311E">
      <w:r>
        <w:t>Наборы для практической работы: складные картонные коробочки и/или пустые флаконы от лекарств, инструкции по медицинскому применению препаратов домашней аптечки, бланки для заполнения.</w:t>
      </w:r>
      <w:r>
        <w:br/>
        <w:t>Карандаши. Альбомные листы.</w:t>
      </w:r>
    </w:p>
    <w:p w:rsidR="00E2311E" w:rsidRDefault="00E2311E" w:rsidP="00E2311E">
      <w:r>
        <w:t>Буклеты «Приемы отказа от предлагаемых наркотиков, табака и алкоголя».</w:t>
      </w:r>
      <w:r>
        <w:br/>
        <w:t>Карточки пяти цветов на каждого учащегося.</w:t>
      </w:r>
    </w:p>
    <w:p w:rsidR="00E1082A" w:rsidRDefault="00E1082A" w:rsidP="00E2311E"/>
    <w:sectPr w:rsidR="00E1082A" w:rsidSect="00E1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311E"/>
    <w:rsid w:val="001152A9"/>
    <w:rsid w:val="00436417"/>
    <w:rsid w:val="004C4406"/>
    <w:rsid w:val="00A820D4"/>
    <w:rsid w:val="00BF7BA3"/>
    <w:rsid w:val="00CB522E"/>
    <w:rsid w:val="00E1082A"/>
    <w:rsid w:val="00E2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3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5106</Characters>
  <Application>Microsoft Office Word</Application>
  <DocSecurity>0</DocSecurity>
  <Lines>42</Lines>
  <Paragraphs>11</Paragraphs>
  <ScaleCrop>false</ScaleCrop>
  <Company>МОУ Гаврильская СОШ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2015-10-30T10:38:00Z</dcterms:created>
  <dcterms:modified xsi:type="dcterms:W3CDTF">2015-10-30T10:45:00Z</dcterms:modified>
</cp:coreProperties>
</file>